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42" w:rsidRDefault="00456D42" w:rsidP="00456D4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1E4266" w:rsidRDefault="001E4266" w:rsidP="0085539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5391" w:rsidRPr="0049505E" w:rsidRDefault="00855391" w:rsidP="00855391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9505E">
        <w:rPr>
          <w:rFonts w:ascii="Corbel" w:hAnsi="Corbel"/>
          <w:b/>
          <w:smallCaps/>
          <w:sz w:val="24"/>
          <w:szCs w:val="24"/>
        </w:rPr>
        <w:t>SYLABUS</w:t>
      </w:r>
    </w:p>
    <w:p w:rsidR="00855391" w:rsidRPr="0049505E" w:rsidRDefault="00855391" w:rsidP="00F9200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9505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92003">
        <w:rPr>
          <w:rFonts w:ascii="Corbel" w:hAnsi="Corbel"/>
          <w:b/>
          <w:smallCaps/>
          <w:sz w:val="24"/>
          <w:szCs w:val="24"/>
        </w:rPr>
        <w:t>202</w:t>
      </w:r>
      <w:r w:rsidR="00B2114B">
        <w:rPr>
          <w:rFonts w:ascii="Corbel" w:hAnsi="Corbel"/>
          <w:b/>
          <w:smallCaps/>
          <w:sz w:val="24"/>
          <w:szCs w:val="24"/>
        </w:rPr>
        <w:t>6</w:t>
      </w:r>
      <w:r w:rsidR="00F92003">
        <w:rPr>
          <w:rFonts w:ascii="Corbel" w:hAnsi="Corbel"/>
          <w:b/>
          <w:smallCaps/>
          <w:sz w:val="24"/>
          <w:szCs w:val="24"/>
        </w:rPr>
        <w:t>-20</w:t>
      </w:r>
      <w:r w:rsidR="00B2114B">
        <w:rPr>
          <w:rFonts w:ascii="Corbel" w:hAnsi="Corbel"/>
          <w:b/>
          <w:smallCaps/>
          <w:sz w:val="24"/>
          <w:szCs w:val="24"/>
        </w:rPr>
        <w:t>31</w:t>
      </w:r>
    </w:p>
    <w:p w:rsidR="00855391" w:rsidRPr="0049505E" w:rsidRDefault="00855391" w:rsidP="00855391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 xml:space="preserve">Rok akademicki   </w:t>
      </w:r>
      <w:r w:rsidR="003C323B">
        <w:rPr>
          <w:rFonts w:ascii="Corbel" w:hAnsi="Corbel"/>
          <w:b/>
          <w:sz w:val="24"/>
          <w:szCs w:val="24"/>
        </w:rPr>
        <w:t>2027/2028</w:t>
      </w:r>
    </w:p>
    <w:p w:rsidR="0085747A" w:rsidRPr="0049505E" w:rsidRDefault="00997F14" w:rsidP="00855391">
      <w:pPr>
        <w:spacing w:line="240" w:lineRule="auto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49505E">
        <w:rPr>
          <w:rFonts w:ascii="Corbel" w:hAnsi="Corbel"/>
          <w:b/>
          <w:bCs/>
          <w:sz w:val="24"/>
          <w:szCs w:val="24"/>
        </w:rPr>
        <w:tab/>
      </w:r>
    </w:p>
    <w:p w:rsidR="0085747A" w:rsidRPr="0049505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9505E">
        <w:rPr>
          <w:rFonts w:ascii="Corbel" w:hAnsi="Corbel"/>
          <w:szCs w:val="24"/>
        </w:rPr>
        <w:t xml:space="preserve">1. </w:t>
      </w:r>
      <w:r w:rsidR="0085747A" w:rsidRPr="0049505E">
        <w:rPr>
          <w:rFonts w:ascii="Corbel" w:hAnsi="Corbel"/>
          <w:szCs w:val="24"/>
        </w:rPr>
        <w:t xml:space="preserve">Podstawowe </w:t>
      </w:r>
      <w:r w:rsidR="00445970" w:rsidRPr="0049505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1D0427" w:rsidRPr="0049505E" w:rsidTr="00B819C8">
        <w:tc>
          <w:tcPr>
            <w:tcW w:w="2694" w:type="dxa"/>
            <w:vAlign w:val="center"/>
          </w:tcPr>
          <w:p w:rsidR="0085747A" w:rsidRPr="004950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9505E" w:rsidRDefault="00B2114B" w:rsidP="00550E6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K</w:t>
            </w:r>
            <w:r w:rsidR="00442AD7" w:rsidRPr="0049505E">
              <w:rPr>
                <w:rFonts w:ascii="Corbel" w:hAnsi="Corbel"/>
                <w:color w:val="auto"/>
                <w:sz w:val="24"/>
                <w:szCs w:val="24"/>
              </w:rPr>
              <w:t xml:space="preserve">ontekst </w:t>
            </w:r>
            <w:r w:rsidR="00361D0C" w:rsidRPr="0049505E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442AD7" w:rsidRPr="0049505E">
              <w:rPr>
                <w:rFonts w:ascii="Corbel" w:hAnsi="Corbel"/>
                <w:color w:val="auto"/>
                <w:sz w:val="24"/>
                <w:szCs w:val="24"/>
              </w:rPr>
              <w:t>rawny niepełnosprawności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747A" w:rsidRPr="004950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9505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9505E" w:rsidRDefault="00A57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747A" w:rsidRPr="0049505E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N</w:t>
            </w:r>
            <w:r w:rsidR="0085747A" w:rsidRPr="0049505E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9505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9505E" w:rsidRDefault="00157874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787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747A" w:rsidRPr="0049505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9505E" w:rsidRDefault="00802F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5391" w:rsidRPr="0049505E" w:rsidRDefault="001655D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855391"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5C473D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II rok, 3 semestr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C. Kształcenie kierunkowe, Moduł C.3. Przygotowanie pedagogiczne do pracy z dziećmi i uczniami ze specjalnymi potrzebami edukacyjnymi; przedmiot kierunkowy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5391" w:rsidRPr="0049505E" w:rsidRDefault="00795FF4" w:rsidP="00795FF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1D0427" w:rsidRPr="0049505E" w:rsidTr="00B819C8">
        <w:tc>
          <w:tcPr>
            <w:tcW w:w="2694" w:type="dxa"/>
            <w:vAlign w:val="center"/>
          </w:tcPr>
          <w:p w:rsidR="00855391" w:rsidRPr="0049505E" w:rsidRDefault="0085539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5391" w:rsidRPr="0049505E" w:rsidRDefault="008553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Ewa </w:t>
            </w:r>
            <w:proofErr w:type="spellStart"/>
            <w:r w:rsidRPr="0049505E">
              <w:rPr>
                <w:rFonts w:ascii="Corbel" w:hAnsi="Corbel"/>
                <w:b w:val="0"/>
                <w:color w:val="auto"/>
                <w:sz w:val="24"/>
                <w:szCs w:val="24"/>
              </w:rPr>
              <w:t>Bonusiak</w:t>
            </w:r>
            <w:proofErr w:type="spellEnd"/>
          </w:p>
        </w:tc>
      </w:tr>
    </w:tbl>
    <w:p w:rsidR="00923D7D" w:rsidRPr="0049505E" w:rsidRDefault="0085747A" w:rsidP="004E5DF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 xml:space="preserve">* </w:t>
      </w:r>
      <w:r w:rsidRPr="0049505E">
        <w:rPr>
          <w:rFonts w:ascii="Corbel" w:hAnsi="Corbel"/>
          <w:i/>
          <w:sz w:val="24"/>
          <w:szCs w:val="24"/>
        </w:rPr>
        <w:t>-</w:t>
      </w:r>
      <w:r w:rsidR="00B90885" w:rsidRPr="0049505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9505E">
        <w:rPr>
          <w:rFonts w:ascii="Corbel" w:hAnsi="Corbel"/>
          <w:b w:val="0"/>
          <w:sz w:val="24"/>
          <w:szCs w:val="24"/>
        </w:rPr>
        <w:t>e,</w:t>
      </w:r>
      <w:r w:rsidRPr="0049505E">
        <w:rPr>
          <w:rFonts w:ascii="Corbel" w:hAnsi="Corbel"/>
          <w:i/>
          <w:sz w:val="24"/>
          <w:szCs w:val="24"/>
        </w:rPr>
        <w:t xml:space="preserve"> </w:t>
      </w:r>
      <w:r w:rsidRPr="0049505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9505E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49505E" w:rsidRDefault="0085747A" w:rsidP="004E5DFE">
      <w:pPr>
        <w:pStyle w:val="Podpunkty"/>
        <w:ind w:left="284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>1.</w:t>
      </w:r>
      <w:r w:rsidR="00E22FBC" w:rsidRPr="0049505E">
        <w:rPr>
          <w:rFonts w:ascii="Corbel" w:hAnsi="Corbel"/>
          <w:sz w:val="24"/>
          <w:szCs w:val="24"/>
        </w:rPr>
        <w:t>1</w:t>
      </w:r>
      <w:r w:rsidRPr="0049505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1D0427" w:rsidRPr="0049505E" w:rsidTr="00550E6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Semestr</w:t>
            </w:r>
          </w:p>
          <w:p w:rsidR="00015B8F" w:rsidRPr="0049505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(</w:t>
            </w:r>
            <w:r w:rsidR="00363F78" w:rsidRPr="0049505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Wykł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Konw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Sem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505E">
              <w:rPr>
                <w:rFonts w:ascii="Corbel" w:hAnsi="Corbel"/>
                <w:szCs w:val="24"/>
              </w:rPr>
              <w:t>Prakt</w:t>
            </w:r>
            <w:proofErr w:type="spellEnd"/>
            <w:r w:rsidRPr="004950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505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9505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9505E">
              <w:rPr>
                <w:rFonts w:ascii="Corbel" w:hAnsi="Corbel"/>
                <w:b/>
                <w:szCs w:val="24"/>
              </w:rPr>
              <w:t>Liczba pkt</w:t>
            </w:r>
            <w:r w:rsidR="00B90885" w:rsidRPr="0049505E">
              <w:rPr>
                <w:rFonts w:ascii="Corbel" w:hAnsi="Corbel"/>
                <w:b/>
                <w:szCs w:val="24"/>
              </w:rPr>
              <w:t>.</w:t>
            </w:r>
            <w:r w:rsidRPr="0049505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9505E" w:rsidTr="00550E6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590B52" w:rsidP="004E5DF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8F09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9505E" w:rsidRDefault="00590B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49505E" w:rsidRDefault="00923D7D" w:rsidP="003C323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9505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>1.</w:t>
      </w:r>
      <w:r w:rsidR="00E22FBC" w:rsidRPr="0049505E">
        <w:rPr>
          <w:rFonts w:ascii="Corbel" w:hAnsi="Corbel"/>
          <w:smallCaps w:val="0"/>
          <w:szCs w:val="24"/>
        </w:rPr>
        <w:t>2</w:t>
      </w:r>
      <w:r w:rsidR="00F83B28" w:rsidRPr="0049505E">
        <w:rPr>
          <w:rFonts w:ascii="Corbel" w:hAnsi="Corbel"/>
          <w:smallCaps w:val="0"/>
          <w:szCs w:val="24"/>
        </w:rPr>
        <w:t>.</w:t>
      </w:r>
      <w:r w:rsidR="00F83B28" w:rsidRPr="0049505E">
        <w:rPr>
          <w:rFonts w:ascii="Corbel" w:hAnsi="Corbel"/>
          <w:smallCaps w:val="0"/>
          <w:szCs w:val="24"/>
        </w:rPr>
        <w:tab/>
      </w:r>
      <w:r w:rsidRPr="0049505E">
        <w:rPr>
          <w:rFonts w:ascii="Corbel" w:hAnsi="Corbel"/>
          <w:smallCaps w:val="0"/>
          <w:szCs w:val="24"/>
        </w:rPr>
        <w:t xml:space="preserve">Sposób realizacji zajęć  </w:t>
      </w:r>
    </w:p>
    <w:p w:rsidR="004E5DFE" w:rsidRPr="0049505E" w:rsidRDefault="005E1AA7" w:rsidP="004E5D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505E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4E5DFE" w:rsidRPr="0049505E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49505E" w:rsidRDefault="005E1AA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eastAsia="MS Gothic" w:hAnsi="Corbel"/>
          <w:b w:val="0"/>
          <w:szCs w:val="24"/>
        </w:rPr>
        <w:sym w:font="Wingdings" w:char="F078"/>
      </w:r>
      <w:r w:rsidR="0085747A" w:rsidRPr="0049505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9505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9505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1.3 </w:t>
      </w:r>
      <w:r w:rsidR="00F83B28" w:rsidRPr="0049505E">
        <w:rPr>
          <w:rFonts w:ascii="Corbel" w:hAnsi="Corbel"/>
          <w:smallCaps w:val="0"/>
          <w:szCs w:val="24"/>
        </w:rPr>
        <w:tab/>
      </w:r>
      <w:r w:rsidRPr="0049505E">
        <w:rPr>
          <w:rFonts w:ascii="Corbel" w:hAnsi="Corbel"/>
          <w:smallCaps w:val="0"/>
          <w:szCs w:val="24"/>
        </w:rPr>
        <w:t>For</w:t>
      </w:r>
      <w:r w:rsidR="00445970" w:rsidRPr="0049505E">
        <w:rPr>
          <w:rFonts w:ascii="Corbel" w:hAnsi="Corbel"/>
          <w:smallCaps w:val="0"/>
          <w:szCs w:val="24"/>
        </w:rPr>
        <w:t xml:space="preserve">ma zaliczenia przedmiotu </w:t>
      </w:r>
      <w:r w:rsidRPr="0049505E">
        <w:rPr>
          <w:rFonts w:ascii="Corbel" w:hAnsi="Corbel"/>
          <w:smallCaps w:val="0"/>
          <w:szCs w:val="24"/>
        </w:rPr>
        <w:t xml:space="preserve"> (z toku) </w:t>
      </w:r>
    </w:p>
    <w:p w:rsidR="00E960BB" w:rsidRPr="0049505E" w:rsidRDefault="004E5DFE" w:rsidP="004E5DFE">
      <w:pPr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ab/>
        <w:t>zaliczenie bez oceny</w:t>
      </w:r>
    </w:p>
    <w:p w:rsidR="00E960BB" w:rsidRPr="0049505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9505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49505E" w:rsidTr="00745302">
        <w:tc>
          <w:tcPr>
            <w:tcW w:w="9670" w:type="dxa"/>
          </w:tcPr>
          <w:p w:rsidR="0085747A" w:rsidRPr="0049505E" w:rsidRDefault="004E5D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506F61" w:rsidRPr="0049505E">
              <w:rPr>
                <w:rFonts w:ascii="Corbel" w:hAnsi="Corbel"/>
                <w:b w:val="0"/>
                <w:smallCaps w:val="0"/>
                <w:szCs w:val="24"/>
              </w:rPr>
              <w:t>rak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 wymagań wstępnych</w:t>
            </w:r>
          </w:p>
        </w:tc>
      </w:tr>
    </w:tbl>
    <w:p w:rsidR="00153C41" w:rsidRPr="0049505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9505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9505E">
        <w:rPr>
          <w:rFonts w:ascii="Corbel" w:hAnsi="Corbel"/>
          <w:szCs w:val="24"/>
        </w:rPr>
        <w:t>3.</w:t>
      </w:r>
      <w:r w:rsidR="0085747A" w:rsidRPr="0049505E">
        <w:rPr>
          <w:rFonts w:ascii="Corbel" w:hAnsi="Corbel"/>
          <w:szCs w:val="24"/>
        </w:rPr>
        <w:t xml:space="preserve"> </w:t>
      </w:r>
      <w:r w:rsidR="00A84C85" w:rsidRPr="0049505E">
        <w:rPr>
          <w:rFonts w:ascii="Corbel" w:hAnsi="Corbel"/>
          <w:szCs w:val="24"/>
        </w:rPr>
        <w:t>cele, efekty uczenia się</w:t>
      </w:r>
      <w:r w:rsidR="0085747A" w:rsidRPr="0049505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9505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Pr="003C323B" w:rsidRDefault="0071620A" w:rsidP="003C323B">
      <w:pPr>
        <w:pStyle w:val="Podpunkty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49505E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1D0427" w:rsidRPr="0049505E" w:rsidTr="00923D7D">
        <w:tc>
          <w:tcPr>
            <w:tcW w:w="851" w:type="dxa"/>
            <w:vAlign w:val="center"/>
          </w:tcPr>
          <w:p w:rsidR="0085747A" w:rsidRPr="0049505E" w:rsidRDefault="0085747A" w:rsidP="004E5DF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85747A" w:rsidRPr="0049505E" w:rsidRDefault="006B514B" w:rsidP="006B51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 xml:space="preserve">Wprowadzenie w terminologię oraz problematykę podstawowych pojęć języka prawnego i prawniczego  </w:t>
            </w:r>
          </w:p>
        </w:tc>
      </w:tr>
      <w:tr w:rsidR="001D0427" w:rsidRPr="0049505E" w:rsidTr="00923D7D">
        <w:tc>
          <w:tcPr>
            <w:tcW w:w="851" w:type="dxa"/>
            <w:vAlign w:val="center"/>
          </w:tcPr>
          <w:p w:rsidR="0085747A" w:rsidRPr="0049505E" w:rsidRDefault="006B514B" w:rsidP="004E5DF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49505E" w:rsidRDefault="006B51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Wykształcenie umiejętności posługiwania się terminologią prawną i rozumienia powszechnie obowiązujących przepisów prawa</w:t>
            </w:r>
          </w:p>
        </w:tc>
      </w:tr>
      <w:tr w:rsidR="001D0427" w:rsidRPr="0049505E" w:rsidTr="00923D7D">
        <w:tc>
          <w:tcPr>
            <w:tcW w:w="851" w:type="dxa"/>
            <w:vAlign w:val="center"/>
          </w:tcPr>
          <w:p w:rsidR="0085747A" w:rsidRPr="0049505E" w:rsidRDefault="0085747A" w:rsidP="004E5DF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514B" w:rsidRPr="0049505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49505E" w:rsidRDefault="006C3C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Zapoznanie z podstawowymi regulacjami prawnymi dotyczącymi osób niepełnosprawnych</w:t>
            </w:r>
          </w:p>
        </w:tc>
      </w:tr>
      <w:tr w:rsidR="006C3C64" w:rsidRPr="0049505E" w:rsidTr="00923D7D">
        <w:tc>
          <w:tcPr>
            <w:tcW w:w="851" w:type="dxa"/>
            <w:vAlign w:val="center"/>
          </w:tcPr>
          <w:p w:rsidR="006C3C64" w:rsidRPr="0049505E" w:rsidRDefault="006C3C64" w:rsidP="004E5DF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6C3C64" w:rsidRPr="0049505E" w:rsidRDefault="006C3C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505E">
              <w:rPr>
                <w:rFonts w:ascii="Corbel" w:hAnsi="Corbel"/>
                <w:b w:val="0"/>
                <w:sz w:val="24"/>
                <w:szCs w:val="24"/>
              </w:rPr>
              <w:t>Wykształcenie umiejętności zastosowania norm prawnych do okoliczności faktycznych i prawnych.</w:t>
            </w:r>
          </w:p>
        </w:tc>
      </w:tr>
    </w:tbl>
    <w:p w:rsidR="0085747A" w:rsidRPr="00495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7B54" w:rsidRDefault="009F4610" w:rsidP="004E5DF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b/>
          <w:sz w:val="24"/>
          <w:szCs w:val="24"/>
        </w:rPr>
        <w:t xml:space="preserve">3.2 </w:t>
      </w:r>
      <w:r w:rsidR="001D7B54" w:rsidRPr="0049505E">
        <w:rPr>
          <w:rFonts w:ascii="Corbel" w:hAnsi="Corbel"/>
          <w:b/>
          <w:sz w:val="24"/>
          <w:szCs w:val="24"/>
        </w:rPr>
        <w:t xml:space="preserve">Efekty </w:t>
      </w:r>
      <w:r w:rsidR="00C05F44" w:rsidRPr="0049505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9505E">
        <w:rPr>
          <w:rFonts w:ascii="Corbel" w:hAnsi="Corbel"/>
          <w:b/>
          <w:sz w:val="24"/>
          <w:szCs w:val="24"/>
        </w:rPr>
        <w:t>dla przedmiotu</w:t>
      </w:r>
      <w:r w:rsidR="00445970" w:rsidRPr="0049505E">
        <w:rPr>
          <w:rFonts w:ascii="Corbel" w:hAnsi="Corbel"/>
          <w:sz w:val="24"/>
          <w:szCs w:val="24"/>
        </w:rPr>
        <w:t xml:space="preserve"> </w:t>
      </w:r>
    </w:p>
    <w:p w:rsidR="003C323B" w:rsidRPr="0049505E" w:rsidRDefault="003C323B" w:rsidP="003C323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984"/>
      </w:tblGrid>
      <w:tr w:rsidR="00260D0B" w:rsidRPr="00C912A2" w:rsidTr="00683985">
        <w:tc>
          <w:tcPr>
            <w:tcW w:w="1681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smallCaps w:val="0"/>
                <w:szCs w:val="24"/>
              </w:rPr>
              <w:t>EK</w:t>
            </w:r>
            <w:r w:rsidRPr="00C912A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912A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0D0B" w:rsidRPr="00C912A2" w:rsidTr="00683985">
        <w:tc>
          <w:tcPr>
            <w:tcW w:w="1681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Student/-</w:t>
            </w:r>
            <w:proofErr w:type="spellStart"/>
            <w:r w:rsidRPr="00C912A2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 w:rsidRPr="00C912A2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</w:tc>
        <w:tc>
          <w:tcPr>
            <w:tcW w:w="1984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60D0B" w:rsidRPr="00C912A2" w:rsidTr="00683985">
        <w:tc>
          <w:tcPr>
            <w:tcW w:w="1681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12A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260D0B" w:rsidRPr="00C912A2" w:rsidRDefault="00260D0B" w:rsidP="0068398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912A2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:rsidR="00260D0B" w:rsidRPr="00C912A2" w:rsidRDefault="00260D0B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2A2">
              <w:rPr>
                <w:rFonts w:ascii="Corbel" w:hAnsi="Corbel"/>
                <w:sz w:val="24"/>
                <w:szCs w:val="24"/>
              </w:rPr>
              <w:t xml:space="preserve">C.3.W3. </w:t>
            </w:r>
          </w:p>
          <w:p w:rsidR="00260D0B" w:rsidRPr="00C912A2" w:rsidRDefault="00260D0B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regulacje prawne w zakresie kształcenia dzieci i uczniów ze specjalnymi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potrzebami edukacyjnymi i zasady orzekania w tym zakresie; zasady organizacji</w:t>
            </w:r>
          </w:p>
          <w:p w:rsidR="00260D0B" w:rsidRPr="00F74776" w:rsidRDefault="00260D0B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pomocy psychologiczno-pedagogicznej; aspekty klasyfikowania i oceniania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uczniów;</w:t>
            </w:r>
          </w:p>
        </w:tc>
        <w:tc>
          <w:tcPr>
            <w:tcW w:w="1984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PS.W16.</w:t>
            </w:r>
          </w:p>
        </w:tc>
      </w:tr>
      <w:tr w:rsidR="00260D0B" w:rsidRPr="00C912A2" w:rsidTr="00683985">
        <w:tc>
          <w:tcPr>
            <w:tcW w:w="1681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260D0B" w:rsidRPr="00C912A2" w:rsidRDefault="00260D0B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260D0B" w:rsidRPr="00C912A2" w:rsidRDefault="00260D0B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C.3.U1. identyfikować i interpretować złożone zjawiska i systemy wsparcia dzieci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i uczniów ze specjalnymi potrzebami edukacyjnymi, ukazując ich powiązania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 różnymi zakresami pedagogiki specjalnej i dziedzinami nauk społecznych, humanistycznych, medycznych i nauk o zdrowiu </w:t>
            </w:r>
          </w:p>
        </w:tc>
        <w:tc>
          <w:tcPr>
            <w:tcW w:w="1984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:rsidR="00260D0B" w:rsidRPr="00C912A2" w:rsidRDefault="00260D0B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2A2">
              <w:rPr>
                <w:rFonts w:ascii="Corbel" w:hAnsi="Corbel"/>
                <w:sz w:val="24"/>
                <w:szCs w:val="24"/>
              </w:rPr>
              <w:t xml:space="preserve">. PS.U9. </w:t>
            </w:r>
          </w:p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60D0B" w:rsidRPr="00C912A2" w:rsidTr="00683985">
        <w:tc>
          <w:tcPr>
            <w:tcW w:w="1681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260D0B" w:rsidRPr="00F74776" w:rsidRDefault="00260D0B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F74776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260D0B" w:rsidRPr="00C912A2" w:rsidRDefault="00260D0B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C.3.K1. organizowania kształcenia dzieci i uczniów ze specjalnymi potrzebami</w:t>
            </w:r>
          </w:p>
          <w:p w:rsidR="00260D0B" w:rsidRPr="00F74776" w:rsidRDefault="00260D0B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>edukacyjnymi zgodnie z przepisami prawa;</w:t>
            </w:r>
          </w:p>
        </w:tc>
        <w:tc>
          <w:tcPr>
            <w:tcW w:w="1984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szCs w:val="24"/>
              </w:rPr>
              <w:t>PS.K1.</w:t>
            </w:r>
          </w:p>
        </w:tc>
      </w:tr>
      <w:tr w:rsidR="00260D0B" w:rsidRPr="00C912A2" w:rsidTr="00683985">
        <w:tc>
          <w:tcPr>
            <w:tcW w:w="1681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260D0B" w:rsidRPr="00F74776" w:rsidRDefault="00260D0B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912A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C.3.K2. przestrzegania zasad etyki w pracy z dziećmi i uczniami ze specjalnymi potrzebami edukacyjnymi </w:t>
            </w:r>
          </w:p>
        </w:tc>
        <w:tc>
          <w:tcPr>
            <w:tcW w:w="1984" w:type="dxa"/>
            <w:vAlign w:val="center"/>
          </w:tcPr>
          <w:p w:rsidR="00260D0B" w:rsidRPr="00C912A2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12A2">
              <w:rPr>
                <w:rFonts w:ascii="Corbel" w:hAnsi="Corbel"/>
                <w:szCs w:val="24"/>
              </w:rPr>
              <w:t>PS.K1.</w:t>
            </w:r>
          </w:p>
        </w:tc>
      </w:tr>
    </w:tbl>
    <w:p w:rsidR="00506F61" w:rsidRPr="0049505E" w:rsidRDefault="00506F6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49505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9505E">
        <w:rPr>
          <w:rFonts w:ascii="Corbel" w:hAnsi="Corbel"/>
          <w:b/>
          <w:sz w:val="24"/>
          <w:szCs w:val="24"/>
        </w:rPr>
        <w:t>3.3</w:t>
      </w:r>
      <w:r w:rsidR="001D7B54" w:rsidRPr="0049505E">
        <w:rPr>
          <w:rFonts w:ascii="Corbel" w:hAnsi="Corbel"/>
          <w:b/>
          <w:sz w:val="24"/>
          <w:szCs w:val="24"/>
        </w:rPr>
        <w:t xml:space="preserve"> </w:t>
      </w:r>
      <w:r w:rsidR="0085747A" w:rsidRPr="0049505E">
        <w:rPr>
          <w:rFonts w:ascii="Corbel" w:hAnsi="Corbel"/>
          <w:b/>
          <w:sz w:val="24"/>
          <w:szCs w:val="24"/>
        </w:rPr>
        <w:t>T</w:t>
      </w:r>
      <w:r w:rsidR="001D7B54" w:rsidRPr="0049505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9505E">
        <w:rPr>
          <w:rFonts w:ascii="Corbel" w:hAnsi="Corbel"/>
          <w:sz w:val="24"/>
          <w:szCs w:val="24"/>
        </w:rPr>
        <w:t xml:space="preserve">  </w:t>
      </w:r>
    </w:p>
    <w:p w:rsidR="00506F61" w:rsidRPr="0049505E" w:rsidRDefault="00506F61" w:rsidP="00506F6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506F61" w:rsidRPr="0049505E" w:rsidRDefault="0085747A" w:rsidP="004E5DF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1D0427" w:rsidRPr="0049505E" w:rsidTr="00285121">
        <w:tc>
          <w:tcPr>
            <w:tcW w:w="9520" w:type="dxa"/>
          </w:tcPr>
          <w:p w:rsidR="00506F61" w:rsidRPr="0049505E" w:rsidRDefault="00506F61" w:rsidP="0028512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Treści merytoryczne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D0427" w:rsidRPr="0049505E" w:rsidTr="00285121">
        <w:tc>
          <w:tcPr>
            <w:tcW w:w="9520" w:type="dxa"/>
          </w:tcPr>
          <w:p w:rsidR="00506F61" w:rsidRPr="0049505E" w:rsidRDefault="00506F61" w:rsidP="002851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Wprowadzenie do języka prawnego i prawniczego. Podstawowe pojęcia prawa administracyjnego. Pojęcie niepełnosprawności w prawie (3 godz.)</w:t>
            </w:r>
          </w:p>
        </w:tc>
      </w:tr>
      <w:tr w:rsidR="001D0427" w:rsidRPr="0049505E" w:rsidTr="00285121">
        <w:tc>
          <w:tcPr>
            <w:tcW w:w="9520" w:type="dxa"/>
          </w:tcPr>
          <w:p w:rsidR="00506F61" w:rsidRPr="0049505E" w:rsidRDefault="00506F61" w:rsidP="002851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 xml:space="preserve"> Prawa publiczne osób niepełnosprawnych: pojęcie praw człowieka a prawa osoby </w:t>
            </w:r>
            <w:r w:rsidRPr="0049505E">
              <w:rPr>
                <w:rFonts w:ascii="Corbel" w:hAnsi="Corbel"/>
                <w:sz w:val="24"/>
                <w:szCs w:val="24"/>
              </w:rPr>
              <w:lastRenderedPageBreak/>
              <w:t>niepełnosprawnej; prawo do opieki zdrowotnej; prawo do edukacji; prawo do pomocy społecznej (4 godz.)</w:t>
            </w:r>
          </w:p>
        </w:tc>
      </w:tr>
      <w:tr w:rsidR="001D0427" w:rsidRPr="0049505E" w:rsidTr="00285121">
        <w:tc>
          <w:tcPr>
            <w:tcW w:w="9520" w:type="dxa"/>
          </w:tcPr>
          <w:p w:rsidR="00506F61" w:rsidRPr="0049505E" w:rsidRDefault="00506F61" w:rsidP="002851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lastRenderedPageBreak/>
              <w:t>Zatrudnianie osób niepełnosprawnych: prawo do pracy; warunki zatrudniania osób niepełnosprawnych;  bariery w zatrudnianiu (4 godz.)</w:t>
            </w:r>
          </w:p>
        </w:tc>
      </w:tr>
      <w:tr w:rsidR="00506F61" w:rsidRPr="0049505E" w:rsidTr="00285121">
        <w:tc>
          <w:tcPr>
            <w:tcW w:w="9520" w:type="dxa"/>
          </w:tcPr>
          <w:p w:rsidR="00506F61" w:rsidRPr="0049505E" w:rsidRDefault="00506F61" w:rsidP="002851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Przestrzeń publiczna osoby niepełnosprawnej: pojęcie przestrzeni publiczne;, znaczenie przestrzeni publicznej dla osoby niepełnosprawnej; dostępność przestrzeni publicznej w świetle regulacji prawnych (4 godz.)</w:t>
            </w:r>
          </w:p>
        </w:tc>
      </w:tr>
    </w:tbl>
    <w:p w:rsidR="004E5DFE" w:rsidRPr="007E1891" w:rsidRDefault="0085747A" w:rsidP="007E189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9505E">
        <w:rPr>
          <w:rFonts w:ascii="Corbel" w:hAnsi="Corbel"/>
          <w:sz w:val="24"/>
          <w:szCs w:val="24"/>
        </w:rPr>
        <w:t xml:space="preserve">, </w:t>
      </w:r>
      <w:r w:rsidRPr="0049505E">
        <w:rPr>
          <w:rFonts w:ascii="Corbel" w:hAnsi="Corbel"/>
          <w:sz w:val="24"/>
          <w:szCs w:val="24"/>
        </w:rPr>
        <w:t xml:space="preserve">zajęć praktycznych </w:t>
      </w:r>
    </w:p>
    <w:p w:rsidR="00506F61" w:rsidRPr="0049505E" w:rsidRDefault="004E5DFE" w:rsidP="004E5DFE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  <w:r w:rsidRPr="0049505E">
        <w:rPr>
          <w:rFonts w:ascii="Corbel" w:hAnsi="Corbel"/>
          <w:sz w:val="24"/>
          <w:szCs w:val="24"/>
        </w:rPr>
        <w:t>nie dotyczy</w:t>
      </w:r>
    </w:p>
    <w:p w:rsidR="0085747A" w:rsidRPr="0049505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9505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>3.4 Metody dydaktyczne</w:t>
      </w:r>
      <w:r w:rsidRPr="0049505E">
        <w:rPr>
          <w:rFonts w:ascii="Corbel" w:hAnsi="Corbel"/>
          <w:b w:val="0"/>
          <w:smallCaps w:val="0"/>
          <w:szCs w:val="24"/>
        </w:rPr>
        <w:t xml:space="preserve"> </w:t>
      </w:r>
    </w:p>
    <w:p w:rsidR="009A6E5C" w:rsidRPr="0049505E" w:rsidRDefault="004E5DFE" w:rsidP="004E5DFE">
      <w:pPr>
        <w:pStyle w:val="Punktygwne"/>
        <w:spacing w:before="0" w:after="0"/>
        <w:ind w:left="426" w:firstLine="282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b w:val="0"/>
          <w:smallCaps w:val="0"/>
          <w:szCs w:val="24"/>
        </w:rPr>
        <w:t>w</w:t>
      </w:r>
      <w:r w:rsidR="009A6E5C" w:rsidRPr="0049505E">
        <w:rPr>
          <w:rFonts w:ascii="Corbel" w:hAnsi="Corbel"/>
          <w:b w:val="0"/>
          <w:smallCaps w:val="0"/>
          <w:szCs w:val="24"/>
        </w:rPr>
        <w:t>ykład</w:t>
      </w:r>
      <w:r w:rsidR="00BC60E4" w:rsidRPr="0049505E">
        <w:rPr>
          <w:rFonts w:ascii="Corbel" w:hAnsi="Corbel"/>
          <w:b w:val="0"/>
          <w:smallCaps w:val="0"/>
          <w:szCs w:val="24"/>
        </w:rPr>
        <w:t xml:space="preserve"> </w:t>
      </w:r>
      <w:r w:rsidR="009414CF" w:rsidRPr="0049505E">
        <w:rPr>
          <w:rFonts w:ascii="Corbel" w:hAnsi="Corbel"/>
          <w:b w:val="0"/>
          <w:smallCaps w:val="0"/>
          <w:szCs w:val="24"/>
        </w:rPr>
        <w:t>problemowy, wykład</w:t>
      </w:r>
      <w:r w:rsidR="009A6E5C" w:rsidRPr="0049505E">
        <w:rPr>
          <w:rFonts w:ascii="Corbel" w:hAnsi="Corbel"/>
          <w:b w:val="0"/>
          <w:smallCaps w:val="0"/>
          <w:szCs w:val="24"/>
        </w:rPr>
        <w:t xml:space="preserve"> z prezentacją multimedialną</w:t>
      </w:r>
    </w:p>
    <w:p w:rsidR="00E960BB" w:rsidRPr="0049505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9505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4. </w:t>
      </w:r>
      <w:r w:rsidR="0085747A" w:rsidRPr="0049505E">
        <w:rPr>
          <w:rFonts w:ascii="Corbel" w:hAnsi="Corbel"/>
          <w:smallCaps w:val="0"/>
          <w:szCs w:val="24"/>
        </w:rPr>
        <w:t>METODY I KRYTERIA OCENY</w:t>
      </w:r>
      <w:r w:rsidR="009F4610" w:rsidRPr="0049505E">
        <w:rPr>
          <w:rFonts w:ascii="Corbel" w:hAnsi="Corbel"/>
          <w:smallCaps w:val="0"/>
          <w:szCs w:val="24"/>
        </w:rPr>
        <w:t xml:space="preserve"> </w:t>
      </w:r>
    </w:p>
    <w:p w:rsidR="00923D7D" w:rsidRPr="0049505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9505E" w:rsidRDefault="0085747A" w:rsidP="004E5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9505E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260D0B" w:rsidRPr="0049505E" w:rsidTr="00683985">
        <w:tc>
          <w:tcPr>
            <w:tcW w:w="1962" w:type="dxa"/>
            <w:vAlign w:val="center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60D0B" w:rsidRPr="0049505E" w:rsidTr="00683985">
        <w:tc>
          <w:tcPr>
            <w:tcW w:w="1962" w:type="dxa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9505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950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:rsidR="00260D0B" w:rsidRPr="0049505E" w:rsidRDefault="00260D0B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60D0B" w:rsidRPr="0049505E" w:rsidTr="00683985">
        <w:tc>
          <w:tcPr>
            <w:tcW w:w="1962" w:type="dxa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9505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950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:rsidR="00260D0B" w:rsidRPr="0049505E" w:rsidRDefault="00260D0B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60D0B" w:rsidRPr="0049505E" w:rsidTr="00683985">
        <w:tc>
          <w:tcPr>
            <w:tcW w:w="1962" w:type="dxa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260D0B" w:rsidRPr="0049505E" w:rsidRDefault="00260D0B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60D0B" w:rsidRPr="0049505E" w:rsidTr="00683985">
        <w:tc>
          <w:tcPr>
            <w:tcW w:w="1962" w:type="dxa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60D0B" w:rsidRPr="0049505E" w:rsidRDefault="00260D0B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:rsidR="00260D0B" w:rsidRPr="0049505E" w:rsidRDefault="00260D0B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505E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49505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49505E" w:rsidRDefault="003E1941" w:rsidP="004E5D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4.2 </w:t>
      </w:r>
      <w:r w:rsidR="0085747A" w:rsidRPr="0049505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9505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49505E" w:rsidTr="00923D7D">
        <w:tc>
          <w:tcPr>
            <w:tcW w:w="9670" w:type="dxa"/>
          </w:tcPr>
          <w:p w:rsidR="00A26551" w:rsidRDefault="006B51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Esej lub kazus na temat uzgodniony i zatwierdzony przez prowadzącego</w:t>
            </w:r>
            <w:r w:rsidR="00A2655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833F20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 oceniany tradycyjnie</w:t>
            </w:r>
            <w:r w:rsidR="00092495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5.0 – wykazuje znajomość efektów uczenia się na poziomie 93%-100% (znakomita wiedza i umiejętności)</w:t>
            </w:r>
          </w:p>
          <w:p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4.5 – wykazuje znajomość efektów uczenia się na poziomie 85%-92% (bardzo dobry poziom wiedzy i umiejętności z drobnymi błędami)</w:t>
            </w:r>
          </w:p>
          <w:p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4.0 – wykazuje znajomość efektów uczenia się na poziomie 77%-84% (dobry poziom wiedzy i umiejętności, z pewnymi niedociągnięciami)</w:t>
            </w:r>
          </w:p>
          <w:p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3.5 – wykazuje znajomość efektów uczenia się na poziomie 69%-76% (zadowalająca wiedza i umiejętności, z niewielką liczbą błędów)</w:t>
            </w:r>
          </w:p>
          <w:p w:rsidR="00A26551" w:rsidRPr="00A26551" w:rsidRDefault="00A26551" w:rsidP="00A265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3.0 – wykazuje znajomość efektów uczenia się na poziomie 60%-68% (zadowalająca wiedza i umiejętności z licznymi błędami)</w:t>
            </w:r>
          </w:p>
          <w:p w:rsidR="00A26551" w:rsidRPr="0049505E" w:rsidRDefault="00A26551" w:rsidP="003C323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6551">
              <w:rPr>
                <w:rFonts w:ascii="Corbel" w:hAnsi="Corbel"/>
                <w:b w:val="0"/>
                <w:smallCaps w:val="0"/>
                <w:szCs w:val="24"/>
              </w:rPr>
              <w:t>ocena 2.0 – wykazuje znajomość efektów uczenia się poniżej 60%; (niezadowalająca wiedza i umiejętności, liczne błędy).</w:t>
            </w:r>
          </w:p>
        </w:tc>
      </w:tr>
    </w:tbl>
    <w:p w:rsidR="0085747A" w:rsidRPr="004950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9505E" w:rsidRDefault="0085747A" w:rsidP="004E5DF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9505E">
        <w:rPr>
          <w:rFonts w:ascii="Corbel" w:hAnsi="Corbel"/>
          <w:b/>
          <w:sz w:val="24"/>
          <w:szCs w:val="24"/>
        </w:rPr>
        <w:t xml:space="preserve">5. </w:t>
      </w:r>
      <w:r w:rsidR="00C61DC5" w:rsidRPr="0049505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1D0427" w:rsidRPr="0049505E" w:rsidTr="003E1941">
        <w:tc>
          <w:tcPr>
            <w:tcW w:w="4962" w:type="dxa"/>
            <w:vAlign w:val="center"/>
          </w:tcPr>
          <w:p w:rsidR="0085747A" w:rsidRPr="00495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950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950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950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950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9505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9505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49505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1D0427" w:rsidRPr="0049505E" w:rsidTr="00923D7D">
        <w:tc>
          <w:tcPr>
            <w:tcW w:w="4962" w:type="dxa"/>
          </w:tcPr>
          <w:p w:rsidR="0085747A" w:rsidRPr="0049505E" w:rsidRDefault="00C61DC5" w:rsidP="00E349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49505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9505E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9505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9505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49505E" w:rsidRDefault="00FA680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D0427" w:rsidRPr="0049505E" w:rsidTr="00923D7D">
        <w:tc>
          <w:tcPr>
            <w:tcW w:w="4962" w:type="dxa"/>
          </w:tcPr>
          <w:p w:rsidR="0071620A" w:rsidRPr="004950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9505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9505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:</w:t>
            </w:r>
          </w:p>
          <w:p w:rsidR="00DE08C5" w:rsidRDefault="00DE08C5" w:rsidP="004E5D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DE08C5" w:rsidRDefault="00DE08C5" w:rsidP="004E5D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praca pisemn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</w:p>
          <w:p w:rsidR="00C61DC5" w:rsidRPr="0049505E" w:rsidRDefault="00DE08C5" w:rsidP="004E5D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E5DFE" w:rsidRPr="0049505E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C61DC5" w:rsidRDefault="00C61DC5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0312E" w:rsidRDefault="00F0312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0312E" w:rsidRDefault="00962C7A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F0312E" w:rsidRDefault="00F0312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F0312E" w:rsidRPr="0049505E" w:rsidRDefault="00F0312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D0427" w:rsidRPr="0049505E" w:rsidTr="00923D7D">
        <w:tc>
          <w:tcPr>
            <w:tcW w:w="4962" w:type="dxa"/>
          </w:tcPr>
          <w:p w:rsidR="0085747A" w:rsidRPr="0049505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505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9505E" w:rsidRDefault="00F0312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D0427" w:rsidRPr="0049505E" w:rsidTr="00923D7D">
        <w:tc>
          <w:tcPr>
            <w:tcW w:w="4962" w:type="dxa"/>
          </w:tcPr>
          <w:p w:rsidR="0085747A" w:rsidRPr="0049505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49505E" w:rsidRDefault="004E5DFE" w:rsidP="004E5D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505E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85747A" w:rsidRPr="0049505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9505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9505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9505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9505E" w:rsidRDefault="0071620A" w:rsidP="004E5D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6. </w:t>
      </w:r>
      <w:r w:rsidR="0085747A" w:rsidRPr="0049505E">
        <w:rPr>
          <w:rFonts w:ascii="Corbel" w:hAnsi="Corbel"/>
          <w:smallCaps w:val="0"/>
          <w:szCs w:val="24"/>
        </w:rPr>
        <w:t>PRAKTYKI ZAWO</w:t>
      </w:r>
      <w:r w:rsidR="009D3F3B" w:rsidRPr="0049505E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1D0427" w:rsidRPr="0049505E" w:rsidTr="00550E64">
        <w:trPr>
          <w:trHeight w:val="397"/>
        </w:trPr>
        <w:tc>
          <w:tcPr>
            <w:tcW w:w="4111" w:type="dxa"/>
          </w:tcPr>
          <w:p w:rsidR="0085747A" w:rsidRPr="004950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49505E" w:rsidRDefault="004E5DFE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49505E" w:rsidTr="00550E64">
        <w:trPr>
          <w:trHeight w:val="397"/>
        </w:trPr>
        <w:tc>
          <w:tcPr>
            <w:tcW w:w="4111" w:type="dxa"/>
          </w:tcPr>
          <w:p w:rsidR="0085747A" w:rsidRPr="004950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49505E" w:rsidRDefault="004E5DFE" w:rsidP="004E5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49505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49505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505E">
        <w:rPr>
          <w:rFonts w:ascii="Corbel" w:hAnsi="Corbel"/>
          <w:smallCaps w:val="0"/>
          <w:szCs w:val="24"/>
        </w:rPr>
        <w:t xml:space="preserve">7. </w:t>
      </w:r>
      <w:r w:rsidR="0085747A" w:rsidRPr="0049505E">
        <w:rPr>
          <w:rFonts w:ascii="Corbel" w:hAnsi="Corbel"/>
          <w:smallCaps w:val="0"/>
          <w:szCs w:val="24"/>
        </w:rPr>
        <w:t>LITERATURA</w:t>
      </w:r>
      <w:r w:rsidRPr="0049505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D0427" w:rsidRPr="0049505E" w:rsidTr="004E5DFE">
        <w:trPr>
          <w:trHeight w:val="397"/>
        </w:trPr>
        <w:tc>
          <w:tcPr>
            <w:tcW w:w="9639" w:type="dxa"/>
          </w:tcPr>
          <w:p w:rsidR="00CE53E1" w:rsidRPr="0049505E" w:rsidRDefault="0085747A" w:rsidP="004E5DF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9505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E5DFE" w:rsidRPr="0049505E" w:rsidRDefault="00173F5A" w:rsidP="004E5DF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M. Giełdy, R. </w:t>
            </w:r>
            <w:proofErr w:type="spellStart"/>
            <w:r w:rsidRPr="0049505E">
              <w:rPr>
                <w:rFonts w:ascii="Corbel" w:hAnsi="Corbel"/>
                <w:b w:val="0"/>
                <w:smallCaps w:val="0"/>
                <w:szCs w:val="24"/>
              </w:rPr>
              <w:t>Raszewskiej-Skałeckiej</w:t>
            </w:r>
            <w:proofErr w:type="spellEnd"/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9505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Prawno-administracyjne aspekty sytuacji osób niepełnosprawnych w Polsce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>, E-Wydawnictwo. Prawnicza i Ekonomiczna Biblioteka Cyfrowa Wydział Prawa, Administracji i Ekonomii Uniwersytetu Wrocławskiego, Wrocław 2015</w:t>
            </w:r>
          </w:p>
          <w:p w:rsidR="004E5DFE" w:rsidRPr="0049505E" w:rsidRDefault="00173F5A" w:rsidP="004E5DF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Sierpowska I., </w:t>
            </w:r>
            <w:r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Kogut, </w:t>
            </w:r>
            <w:r w:rsidR="00CE53E1" w:rsidRPr="0049505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Status osoby niepełnosprawnej w Polsce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proofErr w:type="spellStart"/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>Gaskor</w:t>
            </w:r>
            <w:proofErr w:type="spellEnd"/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>, Wrocław 2010</w:t>
            </w:r>
          </w:p>
          <w:p w:rsidR="00CE53E1" w:rsidRPr="0049505E" w:rsidRDefault="004E5DFE" w:rsidP="004E5DF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smallCaps w:val="0"/>
                <w:szCs w:val="24"/>
              </w:rPr>
              <w:t>T. Sienkiewicz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E53E1" w:rsidRPr="0049505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Status człowieka niepełnosprawnego w prawie administracyjnym</w:t>
            </w:r>
            <w:r w:rsidR="00CE53E1" w:rsidRPr="0049505E">
              <w:rPr>
                <w:rFonts w:ascii="Corbel" w:hAnsi="Corbel"/>
                <w:b w:val="0"/>
                <w:smallCaps w:val="0"/>
                <w:szCs w:val="24"/>
              </w:rPr>
              <w:t>, Krajowa Izba Gospodarcza-Rehabilitacyjna, Warszawa 2006.</w:t>
            </w:r>
          </w:p>
        </w:tc>
      </w:tr>
      <w:tr w:rsidR="0085747A" w:rsidRPr="0049505E" w:rsidTr="004E5DFE">
        <w:trPr>
          <w:trHeight w:val="397"/>
        </w:trPr>
        <w:tc>
          <w:tcPr>
            <w:tcW w:w="9639" w:type="dxa"/>
          </w:tcPr>
          <w:p w:rsidR="0085747A" w:rsidRPr="0049505E" w:rsidRDefault="0085747A" w:rsidP="004E5DF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9505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E5DFE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K.</w:t>
            </w:r>
            <w:r w:rsidR="004E5DFE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Kurowski</w:t>
            </w:r>
            <w:r w:rsidR="00CE53E1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Wolności i prawa człowieka i obywatela z perspektywy osób z niepełnosprawnościami,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Biuro Rzecznika Praw Obywatelskich, Warszawa 2014.</w:t>
            </w:r>
          </w:p>
          <w:p w:rsidR="004E5DFE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D.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Kurzyna-Chmiel</w:t>
            </w:r>
            <w:r w:rsidR="00CE53E1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Oświata jako zadanie publiczne, </w:t>
            </w:r>
            <w:r w:rsidR="00CE53E1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LEX a Wolters Kluwer business, Warszawa 2013.</w:t>
            </w:r>
          </w:p>
          <w:p w:rsidR="004E5DFE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M. </w:t>
            </w:r>
            <w:proofErr w:type="spellStart"/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Brząkowski</w:t>
            </w:r>
            <w:proofErr w:type="spellEnd"/>
            <w:r w:rsidR="00642A1F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Zatrudnianie niepełnosprawnych, </w:t>
            </w:r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C.H. Beck, Warszawa 2014</w:t>
            </w:r>
          </w:p>
          <w:p w:rsidR="004E5DFE" w:rsidRPr="0049505E" w:rsidRDefault="00642A1F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A. </w:t>
            </w:r>
            <w:proofErr w:type="spellStart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Giedrewicz-Niewińska</w:t>
            </w:r>
            <w:proofErr w:type="spellEnd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M. </w:t>
            </w:r>
            <w:proofErr w:type="spellStart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Szabłowska-Juckiewicz</w:t>
            </w:r>
            <w:proofErr w:type="spellEnd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(red.)</w:t>
            </w:r>
            <w:r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Zatrudnianie osób niepełnosprawnych. Regulacje prawne, </w:t>
            </w:r>
            <w:proofErr w:type="spellStart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Difin</w:t>
            </w:r>
            <w:proofErr w:type="spellEnd"/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, Warszawa 2014.</w:t>
            </w:r>
          </w:p>
          <w:p w:rsidR="00642A1F" w:rsidRPr="0049505E" w:rsidRDefault="00173F5A" w:rsidP="004E5D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S. </w:t>
            </w:r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Trociuk S. (red.),</w:t>
            </w:r>
            <w:r w:rsidR="00642A1F" w:rsidRPr="0049505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Zasada równego traktowania. Prawo i praktyka Dostępność infrastruktury publicznej dla osób z niepełnosprawnością. Analiza i zalecenia, </w:t>
            </w:r>
            <w:r w:rsidR="00642A1F" w:rsidRPr="0049505E">
              <w:rPr>
                <w:rFonts w:ascii="Corbel" w:hAnsi="Corbel"/>
                <w:b w:val="0"/>
                <w:iCs/>
                <w:smallCaps w:val="0"/>
                <w:szCs w:val="24"/>
              </w:rPr>
              <w:t>Biuletyn Rzecznika Praw Obywatelskich, Warszawa 2011</w:t>
            </w:r>
          </w:p>
        </w:tc>
      </w:tr>
    </w:tbl>
    <w:p w:rsidR="0085747A" w:rsidRPr="0049505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9505E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9505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C6E03" w:rsidRPr="0049505E" w:rsidRDefault="007C6E0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6E03" w:rsidRPr="0049505E" w:rsidRDefault="007C6E0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6E03" w:rsidRPr="0049505E" w:rsidRDefault="007C6E03" w:rsidP="007C6E0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7C6E03" w:rsidRPr="0049505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FA8" w:rsidRDefault="003A1FA8" w:rsidP="00C16ABF">
      <w:pPr>
        <w:spacing w:after="0" w:line="240" w:lineRule="auto"/>
      </w:pPr>
      <w:r>
        <w:separator/>
      </w:r>
    </w:p>
  </w:endnote>
  <w:endnote w:type="continuationSeparator" w:id="0">
    <w:p w:rsidR="003A1FA8" w:rsidRDefault="003A1FA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FA8" w:rsidRDefault="003A1FA8" w:rsidP="00C16ABF">
      <w:pPr>
        <w:spacing w:after="0" w:line="240" w:lineRule="auto"/>
      </w:pPr>
      <w:r>
        <w:separator/>
      </w:r>
    </w:p>
  </w:footnote>
  <w:footnote w:type="continuationSeparator" w:id="0">
    <w:p w:rsidR="003A1FA8" w:rsidRDefault="003A1FA8" w:rsidP="00C16ABF">
      <w:pPr>
        <w:spacing w:after="0" w:line="240" w:lineRule="auto"/>
      </w:pPr>
      <w:r>
        <w:continuationSeparator/>
      </w:r>
    </w:p>
  </w:footnote>
  <w:footnote w:id="1">
    <w:p w:rsidR="00260D0B" w:rsidRDefault="00260D0B" w:rsidP="00260D0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C404D"/>
    <w:multiLevelType w:val="hybridMultilevel"/>
    <w:tmpl w:val="0BFC1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7568BA"/>
    <w:multiLevelType w:val="hybridMultilevel"/>
    <w:tmpl w:val="02D62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23EEC"/>
    <w:rsid w:val="00042A51"/>
    <w:rsid w:val="00042D2E"/>
    <w:rsid w:val="00044C82"/>
    <w:rsid w:val="00070ED6"/>
    <w:rsid w:val="000742DC"/>
    <w:rsid w:val="00084C12"/>
    <w:rsid w:val="0009249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43D"/>
    <w:rsid w:val="00132C13"/>
    <w:rsid w:val="00134B13"/>
    <w:rsid w:val="00140232"/>
    <w:rsid w:val="00146BC0"/>
    <w:rsid w:val="00153C41"/>
    <w:rsid w:val="00154381"/>
    <w:rsid w:val="00157874"/>
    <w:rsid w:val="001640A7"/>
    <w:rsid w:val="00164FA7"/>
    <w:rsid w:val="001655D9"/>
    <w:rsid w:val="00166A03"/>
    <w:rsid w:val="001718A7"/>
    <w:rsid w:val="001737CF"/>
    <w:rsid w:val="00173F5A"/>
    <w:rsid w:val="00176083"/>
    <w:rsid w:val="00192F37"/>
    <w:rsid w:val="001A70D2"/>
    <w:rsid w:val="001B5D15"/>
    <w:rsid w:val="001C3F6C"/>
    <w:rsid w:val="001D0427"/>
    <w:rsid w:val="001D657B"/>
    <w:rsid w:val="001D7B54"/>
    <w:rsid w:val="001E0209"/>
    <w:rsid w:val="001E4266"/>
    <w:rsid w:val="001F2CA2"/>
    <w:rsid w:val="002144C0"/>
    <w:rsid w:val="0022477D"/>
    <w:rsid w:val="002278A9"/>
    <w:rsid w:val="002336F9"/>
    <w:rsid w:val="0024028F"/>
    <w:rsid w:val="00244ABC"/>
    <w:rsid w:val="00257BEC"/>
    <w:rsid w:val="00260D0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3DC"/>
    <w:rsid w:val="00346FE9"/>
    <w:rsid w:val="0034759A"/>
    <w:rsid w:val="003503F6"/>
    <w:rsid w:val="003530DD"/>
    <w:rsid w:val="00361D0C"/>
    <w:rsid w:val="00363F78"/>
    <w:rsid w:val="003A0A5B"/>
    <w:rsid w:val="003A1176"/>
    <w:rsid w:val="003A1FA8"/>
    <w:rsid w:val="003A2377"/>
    <w:rsid w:val="003A7F23"/>
    <w:rsid w:val="003B27CB"/>
    <w:rsid w:val="003B5B00"/>
    <w:rsid w:val="003C0BAE"/>
    <w:rsid w:val="003C323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2DF"/>
    <w:rsid w:val="004362C6"/>
    <w:rsid w:val="00437FA2"/>
    <w:rsid w:val="00442AD7"/>
    <w:rsid w:val="00445970"/>
    <w:rsid w:val="00456D42"/>
    <w:rsid w:val="00461EFC"/>
    <w:rsid w:val="004652C2"/>
    <w:rsid w:val="004706D1"/>
    <w:rsid w:val="00471326"/>
    <w:rsid w:val="0047598D"/>
    <w:rsid w:val="004840FD"/>
    <w:rsid w:val="00490F7D"/>
    <w:rsid w:val="00491678"/>
    <w:rsid w:val="0049505E"/>
    <w:rsid w:val="004968E2"/>
    <w:rsid w:val="004A3EEA"/>
    <w:rsid w:val="004A4D1F"/>
    <w:rsid w:val="004A7AD0"/>
    <w:rsid w:val="004B6C29"/>
    <w:rsid w:val="004D5282"/>
    <w:rsid w:val="004E1C7C"/>
    <w:rsid w:val="004E5DFE"/>
    <w:rsid w:val="004F1551"/>
    <w:rsid w:val="004F55A3"/>
    <w:rsid w:val="0050496F"/>
    <w:rsid w:val="00506F61"/>
    <w:rsid w:val="00513B6F"/>
    <w:rsid w:val="00517C63"/>
    <w:rsid w:val="005363C4"/>
    <w:rsid w:val="00536BDE"/>
    <w:rsid w:val="00543ACC"/>
    <w:rsid w:val="00550E64"/>
    <w:rsid w:val="00553997"/>
    <w:rsid w:val="0056696D"/>
    <w:rsid w:val="00590B52"/>
    <w:rsid w:val="0059484D"/>
    <w:rsid w:val="005A0855"/>
    <w:rsid w:val="005A3196"/>
    <w:rsid w:val="005C080F"/>
    <w:rsid w:val="005C473D"/>
    <w:rsid w:val="005C55E5"/>
    <w:rsid w:val="005C696A"/>
    <w:rsid w:val="005E1AA7"/>
    <w:rsid w:val="005E2B52"/>
    <w:rsid w:val="005E6E85"/>
    <w:rsid w:val="005F31D2"/>
    <w:rsid w:val="0061029B"/>
    <w:rsid w:val="00617230"/>
    <w:rsid w:val="00621CE1"/>
    <w:rsid w:val="00623445"/>
    <w:rsid w:val="00627FC9"/>
    <w:rsid w:val="00642A1F"/>
    <w:rsid w:val="00647FA8"/>
    <w:rsid w:val="00650C5F"/>
    <w:rsid w:val="00654934"/>
    <w:rsid w:val="006620D9"/>
    <w:rsid w:val="00671958"/>
    <w:rsid w:val="00675843"/>
    <w:rsid w:val="00687897"/>
    <w:rsid w:val="00693BD8"/>
    <w:rsid w:val="00696477"/>
    <w:rsid w:val="006B3A8A"/>
    <w:rsid w:val="006B514B"/>
    <w:rsid w:val="006C3C64"/>
    <w:rsid w:val="006D050F"/>
    <w:rsid w:val="006D6139"/>
    <w:rsid w:val="006E5D65"/>
    <w:rsid w:val="006F1282"/>
    <w:rsid w:val="006F1FBC"/>
    <w:rsid w:val="006F31E2"/>
    <w:rsid w:val="00706544"/>
    <w:rsid w:val="007072BA"/>
    <w:rsid w:val="007148FC"/>
    <w:rsid w:val="0071620A"/>
    <w:rsid w:val="00724677"/>
    <w:rsid w:val="00725459"/>
    <w:rsid w:val="007327BD"/>
    <w:rsid w:val="00734608"/>
    <w:rsid w:val="00742F1B"/>
    <w:rsid w:val="00745302"/>
    <w:rsid w:val="007461D6"/>
    <w:rsid w:val="00746EC8"/>
    <w:rsid w:val="00763BF1"/>
    <w:rsid w:val="00766FD4"/>
    <w:rsid w:val="0078168C"/>
    <w:rsid w:val="00787C2A"/>
    <w:rsid w:val="00790E27"/>
    <w:rsid w:val="00795FF4"/>
    <w:rsid w:val="007A265C"/>
    <w:rsid w:val="007A4022"/>
    <w:rsid w:val="007A6E6E"/>
    <w:rsid w:val="007B0D29"/>
    <w:rsid w:val="007B7FDF"/>
    <w:rsid w:val="007C3299"/>
    <w:rsid w:val="007C3BCC"/>
    <w:rsid w:val="007C4546"/>
    <w:rsid w:val="007C6E03"/>
    <w:rsid w:val="007D6E56"/>
    <w:rsid w:val="007E1891"/>
    <w:rsid w:val="007F4155"/>
    <w:rsid w:val="00802F89"/>
    <w:rsid w:val="0081554D"/>
    <w:rsid w:val="0081707E"/>
    <w:rsid w:val="00832B76"/>
    <w:rsid w:val="00833F20"/>
    <w:rsid w:val="008449B3"/>
    <w:rsid w:val="008552A2"/>
    <w:rsid w:val="00855391"/>
    <w:rsid w:val="0085747A"/>
    <w:rsid w:val="00884922"/>
    <w:rsid w:val="00885F64"/>
    <w:rsid w:val="008917F9"/>
    <w:rsid w:val="0089395E"/>
    <w:rsid w:val="008A45F7"/>
    <w:rsid w:val="008A6CFE"/>
    <w:rsid w:val="008A70AA"/>
    <w:rsid w:val="008C0CC0"/>
    <w:rsid w:val="008C19A9"/>
    <w:rsid w:val="008C379D"/>
    <w:rsid w:val="008C5147"/>
    <w:rsid w:val="008C5359"/>
    <w:rsid w:val="008C5363"/>
    <w:rsid w:val="008D3DFB"/>
    <w:rsid w:val="008E64F4"/>
    <w:rsid w:val="008F0926"/>
    <w:rsid w:val="008F12C9"/>
    <w:rsid w:val="008F6E29"/>
    <w:rsid w:val="00916188"/>
    <w:rsid w:val="00923D7D"/>
    <w:rsid w:val="009414CF"/>
    <w:rsid w:val="009508DF"/>
    <w:rsid w:val="00950DAC"/>
    <w:rsid w:val="00954A07"/>
    <w:rsid w:val="00962C7A"/>
    <w:rsid w:val="00981416"/>
    <w:rsid w:val="00997F14"/>
    <w:rsid w:val="009A6E5C"/>
    <w:rsid w:val="009A78D9"/>
    <w:rsid w:val="009C3E31"/>
    <w:rsid w:val="009C54AE"/>
    <w:rsid w:val="009C788E"/>
    <w:rsid w:val="009D3F3B"/>
    <w:rsid w:val="009E0543"/>
    <w:rsid w:val="009E3B41"/>
    <w:rsid w:val="009E7C12"/>
    <w:rsid w:val="009F34E8"/>
    <w:rsid w:val="009F3C5C"/>
    <w:rsid w:val="009F4610"/>
    <w:rsid w:val="009F5F09"/>
    <w:rsid w:val="00A00ECC"/>
    <w:rsid w:val="00A155EE"/>
    <w:rsid w:val="00A2245B"/>
    <w:rsid w:val="00A225F3"/>
    <w:rsid w:val="00A26551"/>
    <w:rsid w:val="00A30110"/>
    <w:rsid w:val="00A36899"/>
    <w:rsid w:val="00A371F6"/>
    <w:rsid w:val="00A43BF6"/>
    <w:rsid w:val="00A53FA5"/>
    <w:rsid w:val="00A54817"/>
    <w:rsid w:val="00A57BD0"/>
    <w:rsid w:val="00A601C8"/>
    <w:rsid w:val="00A60799"/>
    <w:rsid w:val="00A84537"/>
    <w:rsid w:val="00A84C85"/>
    <w:rsid w:val="00A90FDF"/>
    <w:rsid w:val="00A97DE1"/>
    <w:rsid w:val="00AB053C"/>
    <w:rsid w:val="00AB264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14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0E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8C4"/>
    <w:rsid w:val="00CA5089"/>
    <w:rsid w:val="00CC2ADA"/>
    <w:rsid w:val="00CD3C2C"/>
    <w:rsid w:val="00CD6897"/>
    <w:rsid w:val="00CE53E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5D9"/>
    <w:rsid w:val="00DE08C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9B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D78"/>
    <w:rsid w:val="00EC4899"/>
    <w:rsid w:val="00ED03AB"/>
    <w:rsid w:val="00ED24B2"/>
    <w:rsid w:val="00ED32D2"/>
    <w:rsid w:val="00EE32DE"/>
    <w:rsid w:val="00EE5457"/>
    <w:rsid w:val="00F0312E"/>
    <w:rsid w:val="00F070AB"/>
    <w:rsid w:val="00F12AFD"/>
    <w:rsid w:val="00F17567"/>
    <w:rsid w:val="00F233D7"/>
    <w:rsid w:val="00F27A7B"/>
    <w:rsid w:val="00F526AF"/>
    <w:rsid w:val="00F617C3"/>
    <w:rsid w:val="00F7066B"/>
    <w:rsid w:val="00F70A01"/>
    <w:rsid w:val="00F77707"/>
    <w:rsid w:val="00F83B28"/>
    <w:rsid w:val="00F92003"/>
    <w:rsid w:val="00F974DA"/>
    <w:rsid w:val="00FA46E5"/>
    <w:rsid w:val="00FA680E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F6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D4B3-7E0E-4C57-9354-A85CFA98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</TotalTime>
  <Pages>4</Pages>
  <Words>1008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2019-02-06T12:12:00Z</cp:lastPrinted>
  <dcterms:created xsi:type="dcterms:W3CDTF">2020-02-23T19:14:00Z</dcterms:created>
  <dcterms:modified xsi:type="dcterms:W3CDTF">2026-06-12T17:00:00Z</dcterms:modified>
</cp:coreProperties>
</file>